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000"/>
        <w:jc w:val="both"/>
        <w:rPr>
          <w:rFonts w:hint="eastAsia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</w:rPr>
        <w:t>机械工程</w:t>
      </w:r>
      <w:r>
        <w:rPr>
          <w:rFonts w:hint="eastAsia"/>
          <w:sz w:val="36"/>
          <w:szCs w:val="36"/>
          <w:lang w:val="en-US" w:eastAsia="zh-CN"/>
        </w:rPr>
        <w:t>学院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实验室安全管理制度</w:t>
      </w:r>
    </w:p>
    <w:p>
      <w:pPr>
        <w:pStyle w:val="2"/>
        <w:spacing w:before="44" w:line="328" w:lineRule="auto"/>
        <w:ind w:right="276" w:firstLine="64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学校实验室安全工作严格按照 “谁使用、谁负责</w:t>
      </w:r>
      <w:r>
        <w:rPr>
          <w:rFonts w:hint="eastAsia"/>
          <w:spacing w:val="-8"/>
          <w:sz w:val="24"/>
          <w:szCs w:val="24"/>
        </w:rPr>
        <w:t>、</w:t>
      </w:r>
      <w:r>
        <w:rPr>
          <w:spacing w:val="-8"/>
          <w:sz w:val="24"/>
          <w:szCs w:val="24"/>
        </w:rPr>
        <w:t>谁主管、谁负责”的要求，在学校统一领导下，构建由学校、</w:t>
      </w:r>
      <w:r>
        <w:rPr>
          <w:rFonts w:hint="eastAsia"/>
          <w:spacing w:val="-8"/>
          <w:sz w:val="24"/>
          <w:szCs w:val="24"/>
        </w:rPr>
        <w:t>学院</w:t>
      </w:r>
      <w:r>
        <w:rPr>
          <w:spacing w:val="-8"/>
          <w:sz w:val="24"/>
          <w:szCs w:val="24"/>
        </w:rPr>
        <w:t>、实验室组成的三级联动的教学实验室安全管理责任体系。所有在实验室工作、学习的</w:t>
      </w:r>
      <w:r>
        <w:rPr>
          <w:rFonts w:hint="eastAsia"/>
          <w:spacing w:val="-8"/>
          <w:sz w:val="24"/>
          <w:szCs w:val="24"/>
        </w:rPr>
        <w:t>师生</w:t>
      </w:r>
      <w:r>
        <w:rPr>
          <w:spacing w:val="-8"/>
          <w:sz w:val="24"/>
          <w:szCs w:val="24"/>
        </w:rPr>
        <w:t>，均对实验室及自身安全负有责任</w:t>
      </w:r>
      <w:r>
        <w:rPr>
          <w:rFonts w:hint="eastAsia"/>
          <w:spacing w:val="-8"/>
          <w:sz w:val="24"/>
          <w:szCs w:val="24"/>
        </w:rPr>
        <w:t>，</w:t>
      </w:r>
      <w:r>
        <w:rPr>
          <w:spacing w:val="-8"/>
          <w:sz w:val="24"/>
          <w:szCs w:val="24"/>
        </w:rPr>
        <w:t>均需严格遵守实验室各项规章制度。</w:t>
      </w:r>
    </w:p>
    <w:p>
      <w:pPr>
        <w:pStyle w:val="2"/>
        <w:spacing w:before="44" w:line="328" w:lineRule="auto"/>
        <w:ind w:right="276"/>
        <w:jc w:val="both"/>
        <w:rPr>
          <w:b/>
          <w:bCs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一、安全管理基本要求</w:t>
      </w:r>
    </w:p>
    <w:p>
      <w:pPr>
        <w:pStyle w:val="2"/>
        <w:spacing w:before="44" w:line="328" w:lineRule="auto"/>
        <w:ind w:right="276" w:firstLine="64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1.实验室的每间实验用房均须落实安全工作责任人，并将每间实验室的名称</w:t>
      </w:r>
      <w:r>
        <w:rPr>
          <w:rFonts w:hint="eastAsia"/>
          <w:spacing w:val="-8"/>
          <w:sz w:val="24"/>
          <w:szCs w:val="24"/>
        </w:rPr>
        <w:t>及</w:t>
      </w:r>
      <w:r>
        <w:rPr>
          <w:spacing w:val="-8"/>
          <w:sz w:val="24"/>
          <w:szCs w:val="24"/>
        </w:rPr>
        <w:t>责任人等信息统一制作标示牌并置于明显位置。</w:t>
      </w:r>
    </w:p>
    <w:p>
      <w:pPr>
        <w:pStyle w:val="2"/>
        <w:spacing w:line="328" w:lineRule="auto"/>
        <w:ind w:right="275" w:firstLine="64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2.实验室内应保持清洁，仪器设备及物品应摆放整齐，消防设施应配备完全，不在实验室堆放杂物，保持消防通道畅通。</w:t>
      </w:r>
    </w:p>
    <w:p>
      <w:pPr>
        <w:pStyle w:val="2"/>
        <w:spacing w:line="328" w:lineRule="auto"/>
        <w:ind w:right="274" w:firstLine="64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3.实验室钥匙</w:t>
      </w:r>
      <w:r>
        <w:rPr>
          <w:rFonts w:hint="eastAsia"/>
          <w:spacing w:val="-8"/>
          <w:sz w:val="24"/>
          <w:szCs w:val="24"/>
        </w:rPr>
        <w:t>使用按照《机械与汽车工程学院实验室钥匙管理制办法（试行）》制度执行</w:t>
      </w:r>
      <w:r>
        <w:rPr>
          <w:spacing w:val="-8"/>
          <w:sz w:val="24"/>
          <w:szCs w:val="24"/>
        </w:rPr>
        <w:t>，其他人员不得私自配置或给他人使用，对于钥匙及门禁卡丢失、人员调动或离校等情况，应及时办理报失或移交手续。</w:t>
      </w:r>
    </w:p>
    <w:p>
      <w:pPr>
        <w:pStyle w:val="2"/>
        <w:spacing w:line="328" w:lineRule="auto"/>
        <w:ind w:right="280" w:firstLine="64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4.严禁在实验室内吸烟、饮食，禁止陌生人及与工作无关的人员进入实验室，不得在实验室内进行与实验无关的活动。</w:t>
      </w:r>
    </w:p>
    <w:p>
      <w:pPr>
        <w:pStyle w:val="2"/>
        <w:spacing w:line="326" w:lineRule="auto"/>
        <w:ind w:right="281" w:firstLine="640"/>
        <w:jc w:val="both"/>
        <w:rPr>
          <w:spacing w:val="-6"/>
          <w:sz w:val="24"/>
          <w:szCs w:val="24"/>
        </w:rPr>
      </w:pPr>
      <w:r>
        <w:rPr>
          <w:spacing w:val="-8"/>
          <w:sz w:val="24"/>
          <w:szCs w:val="24"/>
        </w:rPr>
        <w:t>5.实验结束或离开实验室前，必须按规定采取结束或暂离实验的措施，并关闭仪器设备、水、电、气和门窗等</w:t>
      </w:r>
      <w:r>
        <w:rPr>
          <w:spacing w:val="-6"/>
          <w:sz w:val="24"/>
          <w:szCs w:val="24"/>
        </w:rPr>
        <w:t>。</w:t>
      </w:r>
    </w:p>
    <w:p>
      <w:pPr>
        <w:pStyle w:val="2"/>
        <w:spacing w:before="44" w:line="328" w:lineRule="auto"/>
        <w:ind w:right="276"/>
        <w:jc w:val="both"/>
        <w:rPr>
          <w:b/>
          <w:bCs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二、用电安全管理</w:t>
      </w:r>
    </w:p>
    <w:p>
      <w:pPr>
        <w:pStyle w:val="2"/>
        <w:spacing w:before="139" w:line="328" w:lineRule="auto"/>
        <w:ind w:right="275" w:firstLine="640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1.实验室内电气设备应配备足够用电功率的电线，不得超负荷用电；禁止在一个插座或移动插线板上插用多个用电负荷，尤其是插接大功率的电热装置。</w:t>
      </w:r>
    </w:p>
    <w:p>
      <w:pPr>
        <w:pStyle w:val="2"/>
        <w:spacing w:line="328" w:lineRule="auto"/>
        <w:ind w:right="278" w:firstLine="6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</w:t>
      </w:r>
      <w:r>
        <w:rPr>
          <w:spacing w:val="-6"/>
          <w:sz w:val="24"/>
          <w:szCs w:val="24"/>
        </w:rPr>
        <w:t>电源开关箱内不得堆放物品，以免触电或燃烧；不得擅自</w:t>
      </w:r>
      <w:r>
        <w:rPr>
          <w:spacing w:val="-9"/>
          <w:sz w:val="24"/>
          <w:szCs w:val="24"/>
        </w:rPr>
        <w:t>改装、拆修电气设施；不得乱接、乱拉电线，实验室内不得有裸露的电线头；不使用劣质或不合格的低压电器产品。</w:t>
      </w:r>
    </w:p>
    <w:p>
      <w:pPr>
        <w:pStyle w:val="2"/>
        <w:spacing w:line="328" w:lineRule="auto"/>
        <w:ind w:right="275" w:firstLine="6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-5"/>
          <w:sz w:val="24"/>
          <w:szCs w:val="24"/>
        </w:rPr>
        <w:t>.对实验室电气设备，包括线路、开关、插座等应定期检查</w:t>
      </w:r>
      <w:r>
        <w:rPr>
          <w:spacing w:val="-9"/>
          <w:sz w:val="24"/>
          <w:szCs w:val="24"/>
        </w:rPr>
        <w:t>及保养，及时更换破损器件，防止绝缘老化、接触不良、过负荷等因素引发事故。</w:t>
      </w:r>
    </w:p>
    <w:p>
      <w:pPr>
        <w:pStyle w:val="2"/>
        <w:spacing w:before="44"/>
        <w:ind w:left="0" w:firstLine="595" w:firstLineChars="250"/>
        <w:rPr>
          <w:sz w:val="24"/>
          <w:szCs w:val="24"/>
        </w:rPr>
      </w:pPr>
      <w:r>
        <w:rPr>
          <w:spacing w:val="-1"/>
          <w:sz w:val="24"/>
          <w:szCs w:val="24"/>
        </w:rPr>
        <w:t>4.</w:t>
      </w:r>
      <w:r>
        <w:rPr>
          <w:spacing w:val="-9"/>
          <w:sz w:val="24"/>
          <w:szCs w:val="24"/>
        </w:rPr>
        <w:t>空调、电热器、计算机、饮水机等设备不得在无人情况下</w:t>
      </w:r>
      <w:r>
        <w:rPr>
          <w:spacing w:val="-8"/>
          <w:sz w:val="24"/>
          <w:szCs w:val="24"/>
        </w:rPr>
        <w:t>开机过夜；确需过夜或连续运行的设备，应采取必要的安全保</w:t>
      </w:r>
      <w:r>
        <w:rPr>
          <w:rFonts w:hint="eastAsia"/>
          <w:spacing w:val="-8"/>
          <w:sz w:val="24"/>
          <w:szCs w:val="24"/>
        </w:rPr>
        <w:t>护</w:t>
      </w:r>
      <w:r>
        <w:rPr>
          <w:sz w:val="24"/>
          <w:szCs w:val="24"/>
        </w:rPr>
        <w:t>措施。</w:t>
      </w:r>
    </w:p>
    <w:p>
      <w:pPr>
        <w:pStyle w:val="2"/>
        <w:spacing w:before="44" w:line="328" w:lineRule="auto"/>
        <w:ind w:right="276"/>
        <w:jc w:val="both"/>
        <w:rPr>
          <w:b/>
          <w:bCs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三、</w:t>
      </w:r>
      <w:r>
        <w:rPr>
          <w:b/>
          <w:bCs/>
          <w:spacing w:val="-8"/>
          <w:sz w:val="24"/>
          <w:szCs w:val="24"/>
        </w:rPr>
        <w:t>仪器设备使用安全管理</w:t>
      </w:r>
    </w:p>
    <w:p>
      <w:pPr>
        <w:pStyle w:val="2"/>
        <w:spacing w:before="149" w:line="328" w:lineRule="auto"/>
        <w:ind w:right="216" w:firstLine="64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1.实</w:t>
      </w:r>
      <w:r>
        <w:rPr>
          <w:spacing w:val="-6"/>
          <w:sz w:val="24"/>
          <w:szCs w:val="24"/>
        </w:rPr>
        <w:t>验室的仪器设备应有专人负责保管维护，应定期维护、保养各种仪器设备及安全</w:t>
      </w:r>
      <w:r>
        <w:rPr>
          <w:sz w:val="24"/>
          <w:szCs w:val="24"/>
        </w:rPr>
        <w:t>设施，对于有故障的仪器设备要及时检修，仪器设备的维护保养和检</w:t>
      </w:r>
      <w:r>
        <w:rPr>
          <w:spacing w:val="-6"/>
          <w:sz w:val="24"/>
          <w:szCs w:val="24"/>
        </w:rPr>
        <w:t>修要有记录，以确保仪器设备安全运行。</w:t>
      </w:r>
    </w:p>
    <w:p>
      <w:pPr>
        <w:pStyle w:val="2"/>
        <w:spacing w:line="328" w:lineRule="auto"/>
        <w:ind w:right="274" w:firstLine="64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2.大型贵重仪器设备应有专人保管，定期进行校验、校准和维护保养，并做好使用记录；应注意贵重仪器设备的停水、停电保护，防止因电压波动或突然停水、停电造成仪器设备损坏。</w:t>
      </w:r>
    </w:p>
    <w:p>
      <w:pPr>
        <w:pStyle w:val="2"/>
        <w:spacing w:line="328" w:lineRule="auto"/>
        <w:ind w:right="276" w:firstLine="64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3.对于精密仪器、大功率仪器设备、使用强电的仪器设备要保证接地安全，并采取严密的安全防范措施；贵重仪器设备不准随意拆卸与改装，一些备有安全装置的仪器设备不得随意拆除其安全装置。</w:t>
      </w:r>
    </w:p>
    <w:p>
      <w:pPr>
        <w:pStyle w:val="2"/>
        <w:spacing w:line="328" w:lineRule="auto"/>
        <w:ind w:right="281" w:firstLine="64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4.对于冰箱、高温加热、高压、高速运动等有潜在危险的仪器设备尤其要加强管理；对于使用时间较长存在潜在安全隐患的上述设备应及时报废，消除安全隐患。</w:t>
      </w:r>
    </w:p>
    <w:p>
      <w:pPr>
        <w:pStyle w:val="2"/>
        <w:spacing w:line="328" w:lineRule="auto"/>
        <w:ind w:right="274" w:firstLine="64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5.对于仪器设备的操作要完全按照安全操作规程进行，开机后必须有人值守，实验时不许脱岗，用完仪器要认真进行安全检查；不懂操作规程，不能动用仪器设备。</w:t>
      </w:r>
    </w:p>
    <w:p>
      <w:pPr>
        <w:pStyle w:val="2"/>
        <w:spacing w:before="44" w:line="328" w:lineRule="auto"/>
        <w:ind w:right="276"/>
        <w:jc w:val="both"/>
        <w:rPr>
          <w:b/>
          <w:bCs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</w:rPr>
        <w:t>四、</w:t>
      </w:r>
      <w:r>
        <w:rPr>
          <w:b/>
          <w:bCs/>
          <w:spacing w:val="-8"/>
          <w:sz w:val="24"/>
          <w:szCs w:val="24"/>
        </w:rPr>
        <w:t>危险化学品安全管理</w:t>
      </w:r>
    </w:p>
    <w:p>
      <w:pPr>
        <w:pStyle w:val="2"/>
        <w:spacing w:before="126" w:line="328" w:lineRule="auto"/>
        <w:ind w:right="277" w:firstLine="64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-6"/>
          <w:sz w:val="24"/>
          <w:szCs w:val="24"/>
        </w:rPr>
        <w:t>.危险化学品的购置、领取、保管、使用、转移和废物处置</w:t>
      </w:r>
      <w:r>
        <w:rPr>
          <w:spacing w:val="-11"/>
          <w:sz w:val="24"/>
          <w:szCs w:val="24"/>
        </w:rPr>
        <w:t>等各个环节须严</w:t>
      </w:r>
      <w:r>
        <w:rPr>
          <w:spacing w:val="-6"/>
          <w:sz w:val="24"/>
          <w:szCs w:val="24"/>
        </w:rPr>
        <w:t>格按照《危险化学品安全管理条例》、《易制毒化学品管理条例》等国家法律法规和学校的有关规定执行。</w:t>
      </w:r>
    </w:p>
    <w:p>
      <w:pPr>
        <w:pStyle w:val="2"/>
        <w:spacing w:line="328" w:lineRule="auto"/>
        <w:ind w:right="115" w:firstLine="640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2.对易制毒、剧毒及其它危险化学品，应指定工作责任心强、具备一定保管知识的专人负责管理。领用剧毒化学品，必须严格</w:t>
      </w:r>
      <w:r>
        <w:rPr>
          <w:rFonts w:hint="eastAsia"/>
          <w:spacing w:val="-6"/>
          <w:sz w:val="24"/>
          <w:szCs w:val="24"/>
        </w:rPr>
        <w:t>执行“双人保管、双人双锁、双人收发、双人领用、双人使用”的五双制度。</w:t>
      </w:r>
    </w:p>
    <w:p>
      <w:pPr>
        <w:pStyle w:val="2"/>
        <w:spacing w:line="328" w:lineRule="auto"/>
        <w:ind w:right="115" w:firstLine="640"/>
        <w:rPr>
          <w:spacing w:val="-6"/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3</w:t>
      </w:r>
      <w:r>
        <w:rPr>
          <w:spacing w:val="-6"/>
          <w:sz w:val="24"/>
          <w:szCs w:val="24"/>
        </w:rPr>
        <w:t>.</w:t>
      </w:r>
      <w:r>
        <w:rPr>
          <w:rFonts w:hint="eastAsia"/>
          <w:spacing w:val="-6"/>
          <w:sz w:val="24"/>
          <w:szCs w:val="24"/>
        </w:rPr>
        <w:t>不得在实验室内存放超量的危险化学品。各种危险化学品应按照特性和使用频率分类分区存放，定期盘查。</w:t>
      </w:r>
    </w:p>
    <w:p>
      <w:pPr>
        <w:pStyle w:val="2"/>
        <w:spacing w:line="328" w:lineRule="auto"/>
        <w:ind w:right="115" w:firstLine="640"/>
        <w:rPr>
          <w:rFonts w:hint="eastAsia"/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4.</w:t>
      </w:r>
      <w:r>
        <w:rPr>
          <w:rFonts w:hint="eastAsia"/>
          <w:spacing w:val="-6"/>
          <w:sz w:val="24"/>
          <w:szCs w:val="24"/>
        </w:rPr>
        <w:t>危险废弃物存放至指定的专用容器中，按照相关流程处置，不得随意倾倒、丢弃。</w:t>
      </w:r>
    </w:p>
    <w:p>
      <w:pPr>
        <w:pStyle w:val="2"/>
        <w:spacing w:line="328" w:lineRule="auto"/>
        <w:ind w:right="115"/>
        <w:rPr>
          <w:rFonts w:hint="eastAsia"/>
          <w:b/>
          <w:bCs/>
          <w:spacing w:val="-6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6"/>
          <w:sz w:val="24"/>
          <w:szCs w:val="24"/>
          <w:lang w:val="en-US" w:eastAsia="zh-CN"/>
        </w:rPr>
        <w:t>五、高压气瓶安全管理</w:t>
      </w:r>
    </w:p>
    <w:p>
      <w:pPr>
        <w:pStyle w:val="2"/>
        <w:spacing w:line="328" w:lineRule="auto"/>
        <w:ind w:right="115" w:firstLine="433"/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  <w:t>1.高压气体钢瓶应直立储放在钢瓶柜中或用钢瓶固定架固定，应将种类标示在显著位置，禁止除去或更改标示。</w:t>
      </w:r>
    </w:p>
    <w:p>
      <w:pPr>
        <w:pStyle w:val="2"/>
        <w:spacing w:line="328" w:lineRule="auto"/>
        <w:ind w:right="115" w:firstLine="433"/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  <w:t>2.开启高压气瓶时，操作者须站在气瓶出气口的侧面，用标准工具或手动缓缓旋开瓶阀。气体必须经减压阀减压，不得直接放气。</w:t>
      </w:r>
    </w:p>
    <w:p>
      <w:pPr>
        <w:pStyle w:val="2"/>
        <w:spacing w:line="328" w:lineRule="auto"/>
        <w:ind w:right="115" w:firstLine="433"/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  <w:t>3.对于危险气体（如氢气、乙炔等）的使用和存放场所，须制定安全操作规程和注意事项；易燃、易爆气体和助燃气体（氧气等）不得混放在一起。</w:t>
      </w:r>
    </w:p>
    <w:p>
      <w:pPr>
        <w:pStyle w:val="2"/>
        <w:spacing w:line="328" w:lineRule="auto"/>
        <w:ind w:right="115" w:firstLine="433"/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  <w:t>4.高压气瓶要避免碰撞、烘烤和暴晒。更换高压气瓶时，要使用推车，不得在地板上滚动。</w:t>
      </w:r>
    </w:p>
    <w:p>
      <w:pPr>
        <w:pStyle w:val="2"/>
        <w:spacing w:line="328" w:lineRule="auto"/>
        <w:ind w:right="115" w:firstLine="433"/>
        <w:rPr>
          <w:rFonts w:hint="default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pacing w:val="-6"/>
          <w:sz w:val="24"/>
          <w:szCs w:val="24"/>
          <w:lang w:val="en-US" w:eastAsia="zh-CN"/>
        </w:rPr>
        <w:t>5.各种气瓶必须定期进行技术检验。</w:t>
      </w:r>
    </w:p>
    <w:p>
      <w:pPr>
        <w:pStyle w:val="2"/>
        <w:spacing w:before="44" w:line="328" w:lineRule="auto"/>
        <w:ind w:right="276"/>
        <w:jc w:val="both"/>
        <w:rPr>
          <w:b/>
          <w:bCs/>
          <w:spacing w:val="-8"/>
          <w:sz w:val="24"/>
          <w:szCs w:val="24"/>
        </w:rPr>
      </w:pPr>
      <w:r>
        <w:rPr>
          <w:rFonts w:hint="eastAsia"/>
          <w:b/>
          <w:bCs/>
          <w:spacing w:val="-8"/>
          <w:sz w:val="24"/>
          <w:szCs w:val="24"/>
          <w:lang w:val="en-US" w:eastAsia="zh-CN"/>
        </w:rPr>
        <w:t>六</w:t>
      </w:r>
      <w:r>
        <w:rPr>
          <w:rFonts w:hint="eastAsia"/>
          <w:b/>
          <w:bCs/>
          <w:spacing w:val="-8"/>
          <w:sz w:val="24"/>
          <w:szCs w:val="24"/>
        </w:rPr>
        <w:t>、实验室安全检查制度</w:t>
      </w:r>
    </w:p>
    <w:p>
      <w:pPr>
        <w:pStyle w:val="2"/>
        <w:spacing w:line="328" w:lineRule="auto"/>
        <w:ind w:right="115" w:firstLine="640"/>
        <w:rPr>
          <w:spacing w:val="-17"/>
          <w:sz w:val="24"/>
          <w:szCs w:val="24"/>
        </w:rPr>
      </w:pPr>
      <w:r>
        <w:rPr>
          <w:rFonts w:hint="eastAsia"/>
          <w:spacing w:val="-17"/>
          <w:sz w:val="24"/>
          <w:szCs w:val="24"/>
        </w:rPr>
        <w:t>1</w:t>
      </w:r>
      <w:r>
        <w:rPr>
          <w:spacing w:val="-17"/>
          <w:sz w:val="24"/>
          <w:szCs w:val="24"/>
        </w:rPr>
        <w:t>.</w:t>
      </w:r>
      <w:r>
        <w:rPr>
          <w:rFonts w:hint="eastAsia"/>
          <w:spacing w:val="-17"/>
          <w:sz w:val="24"/>
          <w:szCs w:val="24"/>
        </w:rPr>
        <w:t>实验室负责人要落实实验室安全日查制度，做到每日对实验室安全状况进行巡视检查，及时处置安全隐患。</w:t>
      </w:r>
    </w:p>
    <w:p>
      <w:pPr>
        <w:pStyle w:val="2"/>
        <w:spacing w:line="328" w:lineRule="auto"/>
        <w:ind w:right="115" w:firstLine="640"/>
        <w:rPr>
          <w:spacing w:val="-6"/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2</w:t>
      </w:r>
      <w:r>
        <w:rPr>
          <w:spacing w:val="-6"/>
          <w:sz w:val="24"/>
          <w:szCs w:val="24"/>
        </w:rPr>
        <w:t>.</w:t>
      </w:r>
      <w:r>
        <w:rPr>
          <w:rFonts w:hint="eastAsia"/>
          <w:spacing w:val="-6"/>
          <w:sz w:val="24"/>
          <w:szCs w:val="24"/>
        </w:rPr>
        <w:t>在检查中发现安全隐患，要及时通知实验室安全管理人员采取措施进行整改。如发现严重安全隐患或</w:t>
      </w:r>
      <w:r>
        <w:rPr>
          <w:rFonts w:hint="eastAsia"/>
          <w:spacing w:val="-17"/>
          <w:sz w:val="24"/>
          <w:szCs w:val="24"/>
        </w:rPr>
        <w:t>一</w:t>
      </w:r>
      <w:r>
        <w:rPr>
          <w:rFonts w:hint="eastAsia"/>
          <w:spacing w:val="-6"/>
          <w:sz w:val="24"/>
          <w:szCs w:val="24"/>
        </w:rPr>
        <w:t>时无法解决的安全隐患，须以书面形式向学院、保卫处、实验管理中心报告，采取措施积极进行整改。</w:t>
      </w:r>
    </w:p>
    <w:p>
      <w:pPr>
        <w:pStyle w:val="2"/>
        <w:spacing w:line="328" w:lineRule="auto"/>
        <w:ind w:right="115" w:firstLine="640"/>
        <w:rPr>
          <w:spacing w:val="-17"/>
          <w:sz w:val="28"/>
          <w:szCs w:val="28"/>
        </w:rPr>
      </w:pPr>
    </w:p>
    <w:p>
      <w:pPr>
        <w:pStyle w:val="2"/>
        <w:spacing w:line="328" w:lineRule="auto"/>
        <w:ind w:right="115" w:firstLine="640"/>
        <w:rPr>
          <w:spacing w:val="-17"/>
          <w:sz w:val="28"/>
          <w:szCs w:val="28"/>
        </w:rPr>
      </w:pPr>
    </w:p>
    <w:p>
      <w:pPr>
        <w:pStyle w:val="2"/>
        <w:spacing w:line="328" w:lineRule="auto"/>
        <w:ind w:right="115" w:firstLine="6968" w:firstLineChars="2600"/>
        <w:rPr>
          <w:rFonts w:hint="eastAsia" w:eastAsia="宋体"/>
          <w:spacing w:val="-6"/>
          <w:sz w:val="28"/>
          <w:szCs w:val="28"/>
          <w:lang w:val="en-US" w:eastAsia="zh-CN"/>
        </w:rPr>
      </w:pPr>
      <w:r>
        <w:rPr>
          <w:rFonts w:hint="eastAsia"/>
          <w:spacing w:val="-6"/>
          <w:sz w:val="28"/>
          <w:szCs w:val="28"/>
        </w:rPr>
        <w:t>机械工程</w:t>
      </w:r>
      <w:r>
        <w:rPr>
          <w:rFonts w:hint="eastAsia"/>
          <w:spacing w:val="-6"/>
          <w:sz w:val="28"/>
          <w:szCs w:val="28"/>
          <w:lang w:val="en-US" w:eastAsia="zh-CN"/>
        </w:rPr>
        <w:t>学院</w:t>
      </w:r>
    </w:p>
    <w:p>
      <w:pPr>
        <w:pStyle w:val="2"/>
        <w:spacing w:line="328" w:lineRule="auto"/>
        <w:ind w:right="115" w:firstLine="6396" w:firstLineChars="2600"/>
        <w:rPr>
          <w:spacing w:val="-17"/>
          <w:sz w:val="28"/>
          <w:szCs w:val="28"/>
        </w:rPr>
      </w:pPr>
      <w:r>
        <w:rPr>
          <w:rFonts w:hint="eastAsia"/>
          <w:spacing w:val="-17"/>
          <w:sz w:val="28"/>
          <w:szCs w:val="28"/>
        </w:rPr>
        <w:t>二0二一年十二月二十日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E2C"/>
    <w:rsid w:val="00053EFE"/>
    <w:rsid w:val="000D3DF0"/>
    <w:rsid w:val="00156634"/>
    <w:rsid w:val="001B3A90"/>
    <w:rsid w:val="001D764A"/>
    <w:rsid w:val="0021568D"/>
    <w:rsid w:val="0024281A"/>
    <w:rsid w:val="00307A31"/>
    <w:rsid w:val="00394684"/>
    <w:rsid w:val="003C2BBE"/>
    <w:rsid w:val="00421D67"/>
    <w:rsid w:val="004A781B"/>
    <w:rsid w:val="004E4AF6"/>
    <w:rsid w:val="00656F28"/>
    <w:rsid w:val="0071466B"/>
    <w:rsid w:val="007D640E"/>
    <w:rsid w:val="0087177B"/>
    <w:rsid w:val="008F5341"/>
    <w:rsid w:val="00957522"/>
    <w:rsid w:val="00974789"/>
    <w:rsid w:val="00977960"/>
    <w:rsid w:val="00994B16"/>
    <w:rsid w:val="009A3941"/>
    <w:rsid w:val="009E6905"/>
    <w:rsid w:val="00A865D3"/>
    <w:rsid w:val="00A97A9D"/>
    <w:rsid w:val="00AE5E2C"/>
    <w:rsid w:val="00B6565F"/>
    <w:rsid w:val="00BA0C4F"/>
    <w:rsid w:val="00C44FFC"/>
    <w:rsid w:val="00C56036"/>
    <w:rsid w:val="00D15087"/>
    <w:rsid w:val="00D22981"/>
    <w:rsid w:val="00DF2659"/>
    <w:rsid w:val="00ED02B5"/>
    <w:rsid w:val="00EF06A2"/>
    <w:rsid w:val="00F92CBD"/>
    <w:rsid w:val="00FF3FE3"/>
    <w:rsid w:val="00FF6F8C"/>
    <w:rsid w:val="02FE7E66"/>
    <w:rsid w:val="0F6E23EC"/>
    <w:rsid w:val="111F5C19"/>
    <w:rsid w:val="14D93C95"/>
    <w:rsid w:val="240F3A23"/>
    <w:rsid w:val="726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ind w:left="106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8">
    <w:name w:val="正文文本 Char"/>
    <w:basedOn w:val="7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9">
    <w:name w:val="标题 Char"/>
    <w:basedOn w:val="7"/>
    <w:link w:val="5"/>
    <w:uiPriority w:val="1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240</Words>
  <Characters>1374</Characters>
  <Lines>11</Lines>
  <Paragraphs>3</Paragraphs>
  <TotalTime>15</TotalTime>
  <ScaleCrop>false</ScaleCrop>
  <LinksUpToDate>false</LinksUpToDate>
  <CharactersWithSpaces>1611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2021-12-24T02:23:00Z</dcterms:created>
  <dc:creator>史 玲珑</dc:creator>
  <cp:lastModifiedBy>Administrator</cp:lastModifiedBy>
  <cp:lastPrinted>2019-09-25T06:43:00Z</cp:lastPrinted>
  <dcterms:modified xsi:type="dcterms:W3CDTF">2022-03-10T03:45:04Z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01C3E73A57734729B0D5E70FBC888466</vt:lpwstr>
  </property>
</Properties>
</file>